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4"/>
        <w:gridCol w:w="4784"/>
        <w:tblGridChange w:id="0">
          <w:tblGrid>
            <w:gridCol w:w="4784"/>
            <w:gridCol w:w="4784"/>
          </w:tblGrid>
        </w:tblGridChange>
      </w:tblGrid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INFORMACIÓN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APLICACIÓN: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XX de XXX de 2017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DURACION DE EVALUACION: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1.5 Horas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PARA IDENTIFICACIÓN DEL INSTRUMENTO: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76" w:right="201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Fase: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Ejecución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76" w:right="201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de Proyecto: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(AP5) Aplicar criterios de reconocimiento y medición en los hechos económicos de acuerdo con normativa y políticas contables.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de Aprendizaje: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(AA14) Liquidar la Nómina  aplicando normativa laboral y las políticas organizacionales, de atención al cliente,  de protección ambiental, a partir del respecto a la dignidad humana.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CÓDIGO DEL PROGRAMA DE FORMACIÓN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TÉCNICO EN CONTABILIZACIÓN DE OPERACIONES COMERCIALES Y FINANCIERAS – 133146 V3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DE FICHA: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CRITERIOS DE EVALUACIÓN ASOCIADOS: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Reconoce en las   organizaciones la legislación laboral, según normativa.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Mide las operaciones relacionadas con pasivos, de acuerdo con la normativa.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Liquida la nómina, de acuerdo con normativa.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Reconoce las transacciones de los pasivos, según normativa.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INSTRUCTOR- TUTOR: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APRENDIZ: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Fase: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Indica la fase del proyecto que se está desarrollando/valorando;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Actividad de proyecto;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Actividad de aprendizaje.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29"/>
        <w:gridCol w:w="5632"/>
        <w:gridCol w:w="567"/>
        <w:gridCol w:w="576"/>
        <w:gridCol w:w="2126"/>
        <w:tblGridChange w:id="0">
          <w:tblGrid>
            <w:gridCol w:w="817"/>
            <w:gridCol w:w="29"/>
            <w:gridCol w:w="5632"/>
            <w:gridCol w:w="567"/>
            <w:gridCol w:w="576"/>
            <w:gridCol w:w="2126"/>
          </w:tblGrid>
        </w:tblGridChange>
      </w:tblGrid>
      <w:tr>
        <w:trPr>
          <w:trHeight w:val="260" w:hRule="atLeast"/>
        </w:trPr>
        <w:tc>
          <w:tcPr>
            <w:gridSpan w:val="6"/>
            <w:shd w:fill="bfbfbf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LISTA DE VERIFICACION PARA VALORAR EL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Desempeño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</w:rPr>
              <w:drawing>
                <wp:inline distB="0" distT="0" distL="114300" distR="114300">
                  <wp:extent cx="238125" cy="14287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         Producto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</w:rPr>
              <w:drawing>
                <wp:inline distB="0" distT="0" distL="114300" distR="114300">
                  <wp:extent cx="238125" cy="142875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0</wp:posOffset>
                      </wp:positionV>
                      <wp:extent cx="219075" cy="857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241225" y="3741900"/>
                                <a:ext cx="20955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0</wp:posOffset>
                      </wp:positionV>
                      <wp:extent cx="219075" cy="857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Estimado Aprendiz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Le invito tener en cuenta la información suministrada en este Instrumento de evaluación, el cual ha sido preparado por su instructor para observar, verificar y /o valorar: el proceso de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reconocimiento y medición de nómina de la unidad didáctica creada. </w:t>
              <w:br w:type="textWrapping"/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Tenga presente las recomendaciones dadas por su instructor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 actividad evaluativa hace parte de su proceso de formación y permite identificar su grado de aprehensión frente a los procesos y/o procedimientos asociados a su programa de formación. </w:t>
            </w:r>
          </w:p>
        </w:tc>
      </w:tr>
      <w:tr>
        <w:trPr>
          <w:trHeight w:val="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 y/o variables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el proceso de aprendizaje se observa 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habilidades de liderazgo y trabajo en grupo para desarrollar las actividades propuestas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 disposición al aprendizaje entregado por el proyecto formativo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 disposición al desarrollo de las actividades propuestas en la guía.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desenvuelve de forma acertada en los grupos de trabajo propuestos.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el desarrollo del proyecto formativo se evidencia 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 y aplica la normativa en nómina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evidencia que elabora y registra ordenadamente las diferentes operaciones en la nomina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 las partes de la nómina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 la normativa Colombiana para el reconocimiento y medición de la Nómina.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Comprende las excepciones y condiciones en los cálculos de la nómina.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 de forma correcta los soportes correspondientes a la liquidación de la nómina.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"/>
        <w:gridCol w:w="3117"/>
        <w:gridCol w:w="1965"/>
        <w:gridCol w:w="4671"/>
        <w:gridCol w:w="156"/>
        <w:tblGridChange w:id="0">
          <w:tblGrid>
            <w:gridCol w:w="156"/>
            <w:gridCol w:w="3117"/>
            <w:gridCol w:w="1965"/>
            <w:gridCol w:w="4671"/>
            <w:gridCol w:w="156"/>
          </w:tblGrid>
        </w:tblGridChange>
      </w:tblGrid>
      <w:tr>
        <w:trPr>
          <w:trHeight w:val="380" w:hRule="atLeast"/>
        </w:trPr>
        <w:tc>
          <w:tcPr>
            <w:gridSpan w:val="5"/>
            <w:shd w:fill="a6a6a6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EVALUACIÓN</w:t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OBSERVACIONES: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RECOMENDACIONES: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JUICIO DE VALOR: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88900</wp:posOffset>
                      </wp:positionV>
                      <wp:extent cx="270510" cy="2349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15508" y="3667288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88900</wp:posOffset>
                      </wp:positionV>
                      <wp:extent cx="270510" cy="2349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510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76200</wp:posOffset>
                      </wp:positionV>
                      <wp:extent cx="270510" cy="2349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15508" y="3667288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76200</wp:posOffset>
                      </wp:positionV>
                      <wp:extent cx="270510" cy="2349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510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APROBADO                           DEFICIENTE </w:t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FIRMA DEL INSTRUCTOR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FIRMA DEL APRENDIZ</w:t>
            </w:r>
          </w:p>
        </w:tc>
      </w:tr>
    </w:tbl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CONTROL DEL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8"/>
        <w:gridCol w:w="2028"/>
        <w:gridCol w:w="1537"/>
        <w:gridCol w:w="2345"/>
        <w:gridCol w:w="2259"/>
        <w:tblGridChange w:id="0">
          <w:tblGrid>
            <w:gridCol w:w="1578"/>
            <w:gridCol w:w="2028"/>
            <w:gridCol w:w="1537"/>
            <w:gridCol w:w="2345"/>
            <w:gridCol w:w="22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Dependencia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Autor 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EDWARD FABIÁN ESCOVAR ÁLVAREZ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RUTH CONSTANZA JIMÉNEZ CERQUERA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INSTRUCTOR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INSTRUCTOR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SENA - CSF – ARTICULACIÓN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SENA - CSF - ARTICULACIÓN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18/09/2017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18/09/2017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Revisión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CAROL HEGLETH GÓMEZ PAVA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INSTRUCTOR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SENA - CSF - ARTICULACIÓN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13/10/2017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Aprobación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CONTROL DE CAMBIOS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0"/>
        <w:gridCol w:w="1804"/>
        <w:gridCol w:w="1242"/>
        <w:gridCol w:w="2237"/>
        <w:gridCol w:w="795"/>
        <w:gridCol w:w="2299"/>
        <w:tblGridChange w:id="0">
          <w:tblGrid>
            <w:gridCol w:w="1370"/>
            <w:gridCol w:w="1804"/>
            <w:gridCol w:w="1242"/>
            <w:gridCol w:w="2237"/>
            <w:gridCol w:w="795"/>
            <w:gridCol w:w="229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Dependencia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Razón del Cambio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Autor 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Revisión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Aprobación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5842" w:w="12242"/>
      <w:pgMar w:bottom="1134" w:top="1134" w:left="1701" w:right="760" w:header="1134" w:footer="90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851.0" w:type="dxa"/>
      <w:jc w:val="left"/>
      <w:tblInd w:w="0.0" w:type="dxa"/>
      <w:tblLayout w:type="fixed"/>
      <w:tblLook w:val="0000"/>
    </w:tblPr>
    <w:tblGrid>
      <w:gridCol w:w="9851"/>
      <w:tblGridChange w:id="0">
        <w:tblGrid>
          <w:gridCol w:w="9851"/>
        </w:tblGrid>
      </w:tblGridChange>
    </w:tblGrid>
    <w:tr>
      <w:trPr>
        <w:trHeight w:val="460" w:hRule="atLeast"/>
      </w:trPr>
      <w:tc>
        <w:tcPr>
          <w:vMerge w:val="restart"/>
          <w:tcBorders>
            <w:top w:color="000000" w:space="0" w:sz="8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D9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cs="Calibri" w:eastAsia="Calibri" w:hAnsi="Calibri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SERVICIO NACIONAL DE APRENDIZAJE SENA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-38734</wp:posOffset>
                </wp:positionH>
                <wp:positionV relativeFrom="paragraph">
                  <wp:posOffset>7620</wp:posOffset>
                </wp:positionV>
                <wp:extent cx="942975" cy="1077595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77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DA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cs="Calibri" w:eastAsia="Calibri" w:hAnsi="Calibri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REGIONAL DISTRITO CAPITAL - CENTRO DE SERVICIOS FINANCIEROS </w:t>
            <w:br w:type="textWrapping"/>
          </w: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vertAlign w:val="baseline"/>
              <w:rtl w:val="0"/>
            </w:rPr>
            <w:t xml:space="preserve">INSTRUMENTO PARA VALORAR EL DESEMPEÑO O EL PRODUCTO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jc w:val="center"/>
            <w:rPr>
              <w:rFonts w:ascii="Calibri" w:cs="Calibri" w:eastAsia="Calibri" w:hAnsi="Calibri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vertAlign w:val="baseline"/>
              <w:rtl w:val="0"/>
            </w:rPr>
            <w:t xml:space="preserve">SISTEMA INTEGRADO DE GESTIÓN</w:t>
          </w:r>
        </w:p>
        <w:p w:rsidR="00000000" w:rsidDel="00000000" w:rsidP="00000000" w:rsidRDefault="00000000" w:rsidRPr="00000000" w14:paraId="000000DC">
          <w:pPr>
            <w:jc w:val="center"/>
            <w:rPr>
              <w:rFonts w:ascii="Calibri" w:cs="Calibri" w:eastAsia="Calibri" w:hAnsi="Calibri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vertAlign w:val="baseline"/>
              <w:rtl w:val="0"/>
            </w:rPr>
            <w:t xml:space="preserve">Proceso Gestión de la Formación Profesional Integral</w:t>
            <w:br w:type="textWrapping"/>
            <w:t xml:space="preserve">Procedimiento Ejecución de la Formación Profesional Integral</w:t>
          </w:r>
        </w:p>
        <w:p w:rsidR="00000000" w:rsidDel="00000000" w:rsidP="00000000" w:rsidRDefault="00000000" w:rsidRPr="00000000" w14:paraId="000000DD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vertAlign w:val="baseline"/>
              <w:rtl w:val="0"/>
            </w:rPr>
            <w:t xml:space="preserve">Apoyo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jc w:val="center"/>
            <w:rPr>
              <w:rFonts w:ascii="Calibri" w:cs="Calibri" w:eastAsia="Calibri" w:hAnsi="Calibri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440" w:hRule="atLeast"/>
      </w:trPr>
      <w:tc>
        <w:tcPr>
          <w:vMerge w:val="continue"/>
          <w:tcBorders>
            <w:top w:color="000000" w:space="0" w:sz="8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D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420" w:hRule="atLeast"/>
      </w:trPr>
      <w:tc>
        <w:tcPr>
          <w:vMerge w:val="continue"/>
          <w:tcBorders>
            <w:top w:color="000000" w:space="0" w:sz="8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E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-52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9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91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3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35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07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79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51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23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